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立足长安  推动西部地区文物事业高质量发展</w:t>
      </w:r>
    </w:p>
    <w:p>
      <w:pPr>
        <w:pStyle w:val="4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西北大学文化遗产学院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Autospacing="0" w:line="6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学院简介：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Autospacing="0" w:line="6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西北大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学考古学科现为国家“双一流”建设学科。近五年来，西北大学文化遗产学院先后获评陕西省先进基层党组织、陕西省高校党建标杆院系和全国党建工作样板党支部。入选国家一流专业2个、国家一流课程6门，获评国家级教学成果一等奖1项、二等奖2项。新增国家级科研项目51项，其中国家重大重点项目7项，获评教育部高校人文社科优秀成果二等奖、全国十大考古新发现等奖励14项。现有国家级、省部级高层次人才25人次，获评“全国工人先锋号”“全国向上向善好青年集体”等荣誉15项。新增“一带一路”国际联合实验室等3个平台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西北大学文化遗产学院成立于2010年，前身为1988年设立的文博学院，源自创建于1937年的国立西北联合大学历史学系。长期以来，以建设世界一流，中国特色、中国风格、中国气派的考古学为目标，形成了“立足长安、面向西域、周秦汉唐、丝绸之路”的学科定位，以文化遗产价值为核心的认知、保护、传承“三位一体”学科体系，2022年入选国家新一轮“双一流”建设学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学院下设考古学、文物保护技术和文化遗产管理三个系，开设考古学、文物保护技术和文物与博物馆学三个本科专业。现有专任教师67人，学生941人，师资规模和人才培养规模在全国高校考古学科位居第一。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一、党建为先，培养国内一流文物保护人才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学院构建“学院党委+党支部、临时党支部、党小组”“1+3”党建工作体系，以实验室、课题组、考古基地、境外项目组等推进临时党支部、党小组建设，把阵地建在实践育人一线。学院党委及考古学系教工党支部先后入选陕西省先进基层党组织、陕西省高校党建“双创”标杆院系、全国党建工作样板党支部等。依托学科优势开展课程思政建设，入选全国“大思政课”优质资源示范项目和精品项目2项，教育部思政示范课程1门及教学团队1个，陕西省思政示范课程3门及教学团队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人才培养方面，入选国家一流本科专业2个、国家一流课程6门、教育部研究生在线示范课程3门、教育部学位中心主题案例2项。获评国家级教学成果一等奖1项、二等奖2项，全国高校教师教学创新大赛一等奖、三等奖各1项。入选教育部、国家文物局“考古学国家急需高层次人才培养专项”、国家留学基金委国别区域研究人才支持计划项目，获批成立考古学科全国首个中外合作办学机构，建成启用了全国高校规模最大、条件最完备的古豳地综合考古实习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2020年以来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新增国家级科研项目51项，其中科技部重点研发计划2项、教育部哲学社会科学研究重大专项项目3项、国家社科基金重点项目2项。出版专著28部，在PNAS以及《考古学报》《考古》《文物》等顶级权威期刊发表高水平论文196篇。获评教育部高校人文社科优秀成果二等奖、陕西省哲学社会科学一等奖等13项。学院教师主持发掘的陕西旬邑西头遗址获评2022年度全国十大考古新发现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二、师德师风为本，构建一流创新平台矩阵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学院一直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坚持师德师风建设为根本，选树以“西北大学中亚考古队”为代表的学科优秀教师先进典型，提升教师对“四有好老师”的思想认识和行动自觉。现有国家级、省部级高层次人才25人次。获评“全国工人先锋号”“全国向上向善好青年集体”“三秦楷模”、陕西省师德建设示范团队、陕西省高校黄大年式教师团队等荣誉5项，学院教师荣获陕西省教学名师、陕西省教书育人楷模、陕西省道德模范、陕西省岗位学雷锋标兵、陕西省“五四青年奖章”、陕西“好青年”等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在已有7个国家级平台基础上，2020年以来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先后获批科技部“中国－中亚人类与环境‘一带一路’联合实验室”、外交部“丝绸之路考古合作研究中心”、教育部 国家文物局“国家革命文物协同研究中心”等3个国家级平台，形成了以科研创新为引领，集一流人才培养、人才引智与高水平社会服务为一体的创新平台矩阵。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社会服务方面，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协同“一带一路”沿线10个国家的学术机构，持续开展多国联合考古，实践推广我国领先的考古与文化遗产保护理念和技术，发起并与18个国家55家机构成立“丝绸之路文化遗产保护与传承联盟”，以学术合作深化文明交流互鉴。依托“国家文物局文博人才培训示范基地”“考古学国家急需高层次人才培养专项”，与25家高水平文博机构联合招收24名行业骨干攻读博士，举办全国考古领队训练班，陕西、内蒙古、甘肃等省区文博行业骨干培训班17期、835人次，有力支撑了全国特别是西部地区文物事业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</w:p>
    <w:p>
      <w:pPr>
        <w:pStyle w:val="5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82E99C1-267E-408F-B5A4-94DE26848E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NzkxNTQzNDNjNWZhMWE0NTNhZWY0MTYyMTEyOTEifQ=="/>
    <w:docVar w:name="KSO_WPS_MARK_KEY" w:val="149e6022-fec7-4dda-88f0-50c22069a425"/>
  </w:docVars>
  <w:rsids>
    <w:rsidRoot w:val="509C3963"/>
    <w:rsid w:val="05ED5797"/>
    <w:rsid w:val="0A4A1D37"/>
    <w:rsid w:val="0B497F1C"/>
    <w:rsid w:val="124569C8"/>
    <w:rsid w:val="132C53B0"/>
    <w:rsid w:val="18226406"/>
    <w:rsid w:val="1A0B5E64"/>
    <w:rsid w:val="1D8F16ED"/>
    <w:rsid w:val="1DFD635B"/>
    <w:rsid w:val="204B48D2"/>
    <w:rsid w:val="250764DA"/>
    <w:rsid w:val="2A0A09CB"/>
    <w:rsid w:val="2FA200FA"/>
    <w:rsid w:val="2FE56652"/>
    <w:rsid w:val="45BB10DA"/>
    <w:rsid w:val="4CDC70CE"/>
    <w:rsid w:val="508D1817"/>
    <w:rsid w:val="509C3963"/>
    <w:rsid w:val="517D214D"/>
    <w:rsid w:val="51881D89"/>
    <w:rsid w:val="51B82EF1"/>
    <w:rsid w:val="51F96A8C"/>
    <w:rsid w:val="53D22B07"/>
    <w:rsid w:val="5AC9676A"/>
    <w:rsid w:val="5AE65E30"/>
    <w:rsid w:val="5B9923F6"/>
    <w:rsid w:val="5D38602C"/>
    <w:rsid w:val="5D537F46"/>
    <w:rsid w:val="5E717A2B"/>
    <w:rsid w:val="5F7C1A71"/>
    <w:rsid w:val="614865A9"/>
    <w:rsid w:val="63087AC2"/>
    <w:rsid w:val="633A0C85"/>
    <w:rsid w:val="63784831"/>
    <w:rsid w:val="660C5697"/>
    <w:rsid w:val="6BA31721"/>
    <w:rsid w:val="6F03131A"/>
    <w:rsid w:val="778C06A2"/>
    <w:rsid w:val="7BED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qFormat/>
    <w:uiPriority w:val="0"/>
    <w:pPr>
      <w:ind w:firstLine="420" w:firstLineChars="2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List Paragraph"/>
    <w:autoRedefine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1734</Words>
  <Characters>1781</Characters>
  <Lines>0</Lines>
  <Paragraphs>0</Paragraphs>
  <TotalTime>0</TotalTime>
  <ScaleCrop>false</ScaleCrop>
  <LinksUpToDate>false</LinksUpToDate>
  <CharactersWithSpaces>1782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2024-06-14T14:24:00Z</dcterms:created>
  <dc:creator>席嘉璐</dc:creator>
  <cp:lastModifiedBy>H.R</cp:lastModifiedBy>
  <dcterms:modified xsi:type="dcterms:W3CDTF">2024-07-27T23:31:12Z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3C2D81FAF1034BCCA2F4094A1C242CD4_13</vt:lpwstr>
  </property>
</Properties>
</file>